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4F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061DF4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Дополнение № 1 к Приложению №14 </w:t>
      </w:r>
      <w:proofErr w:type="gramStart"/>
      <w:r w:rsidRPr="00061DF4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от</w:t>
      </w:r>
      <w:proofErr w:type="gramEnd"/>
      <w:r w:rsidRPr="00061DF4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_______________ </w:t>
      </w:r>
      <w:proofErr w:type="gramStart"/>
      <w:r w:rsidRPr="00061DF4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к</w:t>
      </w:r>
      <w:proofErr w:type="gramEnd"/>
      <w:r w:rsidRPr="00061DF4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Договору №10/2012 от 10 августа 2012</w:t>
      </w:r>
    </w:p>
    <w:p w:rsidR="00493E4F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493E4F" w:rsidRPr="00061DF4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0"/>
          <w:lang w:eastAsia="ru-RU"/>
        </w:rPr>
      </w:pPr>
    </w:p>
    <w:p w:rsidR="00493E4F" w:rsidRPr="00835172" w:rsidRDefault="00493E4F" w:rsidP="00DB34D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Утверждено</w:t>
      </w:r>
    </w:p>
    <w:p w:rsidR="00493E4F" w:rsidRPr="00835172" w:rsidRDefault="00493E4F" w:rsidP="00DB34D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приказом директора Частного рекламного </w:t>
      </w:r>
    </w:p>
    <w:p w:rsidR="00493E4F" w:rsidRPr="00835172" w:rsidRDefault="00493E4F" w:rsidP="00DB34D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унитарного предприятия «Свежие идеи»</w:t>
      </w:r>
    </w:p>
    <w:p w:rsidR="00493E4F" w:rsidRPr="00835172" w:rsidRDefault="00493E4F" w:rsidP="00DB34D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от 5 декабря 2013 №1</w:t>
      </w:r>
    </w:p>
    <w:p w:rsidR="00493E4F" w:rsidRPr="00835172" w:rsidRDefault="00493E4F" w:rsidP="00DB34D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10"/>
          <w:lang w:eastAsia="ru-RU"/>
        </w:rPr>
      </w:pPr>
    </w:p>
    <w:p w:rsidR="00493E4F" w:rsidRPr="00835172" w:rsidRDefault="00493E4F" w:rsidP="00DB34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ПРАВИЛА</w:t>
      </w:r>
    </w:p>
    <w:p w:rsidR="00493E4F" w:rsidRPr="00835172" w:rsidRDefault="00493E4F" w:rsidP="00DB34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ПРОВЕДЕНИЯ РЕКЛАМНОЙ ИГРЫ</w:t>
      </w:r>
    </w:p>
    <w:p w:rsidR="00493E4F" w:rsidRPr="00835172" w:rsidRDefault="00493E4F" w:rsidP="00DB34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>NIVEA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>MEN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 ТВОЯ ИГРА, ТВОЯ ПОБЕДА!»</w:t>
      </w:r>
    </w:p>
    <w:p w:rsidR="00493E4F" w:rsidRPr="00835172" w:rsidRDefault="00493E4F" w:rsidP="00DB34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(далее – Правила)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93E4F" w:rsidRPr="00835172" w:rsidRDefault="00493E4F" w:rsidP="009635C9">
      <w:pPr>
        <w:spacing w:before="120"/>
        <w:rPr>
          <w:rFonts w:ascii="Arial" w:hAnsi="Arial" w:cs="Arial"/>
          <w:color w:val="000000"/>
          <w:sz w:val="20"/>
          <w:szCs w:val="20"/>
          <w:shd w:val="clear" w:color="auto" w:fill="FFFFFF"/>
          <w:lang w:val="be-BY"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Организатор рекламной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1.1. Организатором Игры является «Частное рекламное унитарное предприятие «Свежие идеи», Республика Беларусь, </w:t>
      </w:r>
      <w:r w:rsidRPr="00835172">
        <w:rPr>
          <w:rFonts w:ascii="Arial" w:hAnsi="Arial" w:cs="Arial"/>
          <w:b/>
          <w:sz w:val="20"/>
          <w:szCs w:val="20"/>
        </w:rPr>
        <w:t>УНП 190791154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835172">
        <w:rPr>
          <w:rFonts w:ascii="Arial" w:hAnsi="Arial" w:cs="Arial"/>
          <w:b/>
          <w:sz w:val="20"/>
          <w:szCs w:val="20"/>
        </w:rPr>
        <w:t xml:space="preserve">Свидетельство о регистрации  № 190791154  выдано </w:t>
      </w:r>
      <w:proofErr w:type="spellStart"/>
      <w:r w:rsidRPr="00835172">
        <w:rPr>
          <w:rFonts w:ascii="Arial" w:hAnsi="Arial" w:cs="Arial"/>
          <w:b/>
          <w:sz w:val="20"/>
          <w:szCs w:val="20"/>
        </w:rPr>
        <w:t>Мингорисполкомом</w:t>
      </w:r>
      <w:proofErr w:type="spellEnd"/>
      <w:r w:rsidRPr="00835172">
        <w:rPr>
          <w:rFonts w:ascii="Arial" w:hAnsi="Arial" w:cs="Arial"/>
          <w:b/>
          <w:sz w:val="20"/>
          <w:szCs w:val="20"/>
        </w:rPr>
        <w:t xml:space="preserve"> 12.01.2007 г.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Республика Беларусь, </w:t>
      </w:r>
      <w:smartTag w:uri="urn:schemas-microsoft-com:office:smarttags" w:element="metricconverter">
        <w:smartTagPr>
          <w:attr w:name="ProductID" w:val="220100, г"/>
        </w:smartTagPr>
        <w:r w:rsidRPr="00835172">
          <w:rPr>
            <w:rFonts w:ascii="Arial" w:hAnsi="Arial" w:cs="Arial"/>
            <w:color w:val="000000"/>
            <w:sz w:val="20"/>
            <w:szCs w:val="20"/>
            <w:shd w:val="clear" w:color="auto" w:fill="FFFFFF"/>
            <w:lang w:eastAsia="ru-RU"/>
          </w:rPr>
          <w:t>220100, г</w:t>
        </w:r>
      </w:smartTag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 Минск, ул. Кульман, 11, этаж 2, офис 4, действующее на основании договора № 10/2012 от 10 августа 2012г.,  с ООО «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Бай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ерсдорф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» (Российская Федерация).</w:t>
      </w:r>
    </w:p>
    <w:p w:rsidR="00493E4F" w:rsidRPr="00835172" w:rsidRDefault="00493E4F" w:rsidP="00DB34DB">
      <w:pPr>
        <w:spacing w:before="120"/>
        <w:rPr>
          <w:rFonts w:ascii="Arial" w:hAnsi="Arial" w:cs="Arial"/>
          <w:color w:val="000000"/>
          <w:sz w:val="20"/>
          <w:szCs w:val="20"/>
          <w:shd w:val="clear" w:color="auto" w:fill="FFFFFF"/>
          <w:lang w:val="be-BY"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 Наименование рекламной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sz w:val="20"/>
          <w:szCs w:val="20"/>
        </w:rPr>
        <w:t xml:space="preserve">2.1. Настоящая рекламная игра называется «NIVEA </w:t>
      </w:r>
      <w:proofErr w:type="spellStart"/>
      <w:r w:rsidRPr="00835172">
        <w:rPr>
          <w:rFonts w:ascii="Arial" w:hAnsi="Arial" w:cs="Arial"/>
          <w:sz w:val="20"/>
          <w:szCs w:val="20"/>
        </w:rPr>
        <w:t>MEN.Твоя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 игра, твоя победа!» (далее по тексту – «Игра»), проводится в соответствии с условиями настоящих Правил проведения рекламной игры (далее по тексту – «Правила») с соблюдением требований законодательства Республики Беларусь.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3.Цель проведения рекламной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3.1. Целью рекламной игры является стимулирование продаж в Республике Беларусь следующих косметических средств  для мужчин от «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val="en-US" w:eastAsia="ru-RU"/>
        </w:rPr>
        <w:t>NIVEA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val="en-US" w:eastAsia="ru-RU"/>
        </w:rPr>
        <w:t>MEN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» (далее по тексту «Товар»):</w:t>
      </w:r>
    </w:p>
    <w:tbl>
      <w:tblPr>
        <w:tblW w:w="92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417"/>
        <w:gridCol w:w="7463"/>
      </w:tblGrid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Артикул</w:t>
            </w:r>
          </w:p>
        </w:tc>
        <w:tc>
          <w:tcPr>
            <w:tcW w:w="7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Наименование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81602</w:t>
            </w:r>
          </w:p>
        </w:tc>
        <w:tc>
          <w:tcPr>
            <w:tcW w:w="7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Дезодорант-антиперспирант спрей "Мощная защита" 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81610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</w:t>
            </w:r>
            <w:proofErr w:type="gramStart"/>
            <w:r w:rsidRPr="00D90D3E">
              <w:t>т-</w:t>
            </w:r>
            <w:proofErr w:type="gramEnd"/>
            <w:r w:rsidRPr="00D90D3E">
              <w:t xml:space="preserve"> антиперспирант шариковый "Мощная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82877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Дезодорант-антиперспирант  спрей "Заряд свежести"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82808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Дезодорант-антиперспирант  шариковый "Заряд свежести"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82883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 </w:t>
            </w:r>
            <w:proofErr w:type="gramStart"/>
            <w:r w:rsidRPr="00D90D3E">
              <w:t>-а</w:t>
            </w:r>
            <w:proofErr w:type="gramEnd"/>
            <w:r w:rsidRPr="00D90D3E">
              <w:t>нтиперспирант спрей 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82886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Дезодорант-антиперспирант  </w:t>
            </w:r>
            <w:proofErr w:type="gramStart"/>
            <w:r w:rsidRPr="00D90D3E">
              <w:t>шариковый</w:t>
            </w:r>
            <w:proofErr w:type="gramEnd"/>
            <w:r w:rsidRPr="00D90D3E">
              <w:t xml:space="preserve"> 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82959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Дезодорант-антиперспирант спрей "Серебряная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83778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Дезодорант-антиперспирант  </w:t>
            </w:r>
            <w:proofErr w:type="gramStart"/>
            <w:r w:rsidRPr="00D90D3E">
              <w:t>шариковый</w:t>
            </w:r>
            <w:proofErr w:type="gramEnd"/>
            <w:r w:rsidRPr="00D90D3E">
              <w:t xml:space="preserve"> "Серебряная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82241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Дезодорант-антиперспирант  спрей "</w:t>
            </w:r>
            <w:proofErr w:type="gramStart"/>
            <w:r w:rsidRPr="00D90D3E">
              <w:t>Невидимый</w:t>
            </w:r>
            <w:proofErr w:type="gramEnd"/>
            <w:r w:rsidRPr="00D90D3E">
              <w:t xml:space="preserve"> для черного и белого"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lastRenderedPageBreak/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82245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Дезодорант-антиперспирант  </w:t>
            </w:r>
            <w:proofErr w:type="gramStart"/>
            <w:r w:rsidRPr="00D90D3E">
              <w:t>шариковый</w:t>
            </w:r>
            <w:proofErr w:type="gramEnd"/>
            <w:r w:rsidRPr="00D90D3E">
              <w:t xml:space="preserve"> "Невидимый для черного и белого"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82266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Дезодорант-антиперспирант  </w:t>
            </w:r>
            <w:proofErr w:type="gramStart"/>
            <w:r w:rsidRPr="00D90D3E">
              <w:t>шариковый</w:t>
            </w:r>
            <w:proofErr w:type="gramEnd"/>
            <w:r w:rsidRPr="00D90D3E">
              <w:t xml:space="preserve">  "Защита </w:t>
            </w:r>
            <w:proofErr w:type="spellStart"/>
            <w:r w:rsidRPr="00D90D3E">
              <w:t>АнтиСтресс</w:t>
            </w:r>
            <w:proofErr w:type="spellEnd"/>
            <w:r w:rsidRPr="00D90D3E">
              <w:t>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82267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Дезодорант-антиперспирант спрей  "Защита </w:t>
            </w:r>
            <w:proofErr w:type="spellStart"/>
            <w:r w:rsidRPr="00D90D3E">
              <w:t>АнтиСтресс</w:t>
            </w:r>
            <w:proofErr w:type="spellEnd"/>
            <w:r w:rsidRPr="00D90D3E">
              <w:t>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80800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"Пробуждающий"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80803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"Энергия горной реки" для тела и волос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80702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80939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3 в 1 "Актив 3"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80816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"Серебряная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80831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Гель для душа "Массаж </w:t>
            </w:r>
            <w:proofErr w:type="spellStart"/>
            <w:r w:rsidRPr="00D90D3E">
              <w:t>Антистресс</w:t>
            </w:r>
            <w:proofErr w:type="spellEnd"/>
            <w:r w:rsidRPr="00D90D3E">
              <w:t>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80892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"Заряд чистоты"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80834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"Бодрящий ментол"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81078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душа "Спорт" для тела и волос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81700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Пена для бритья увлажняющая "</w:t>
            </w:r>
            <w:proofErr w:type="spellStart"/>
            <w:r w:rsidRPr="00D90D3E">
              <w:t>Классическая"NIVEA</w:t>
            </w:r>
            <w:proofErr w:type="spellEnd"/>
            <w:r w:rsidRPr="00D90D3E">
              <w:t xml:space="preserve">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81720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Пена для бритья для чувствительной кожи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81765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Пена для бритья 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81757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Пена для бритья "Экстремальный комфорт"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81371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Пена для бритья "Серебряная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81730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бритья  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81740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Гель для бритья для чувствительной кожи NIVEA MEN 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81760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Увлажняющий гель для бритья  "Классический"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81751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Гель для бритья "Экстремальный комфорт"  NIVEA MEN 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81790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 xml:space="preserve">Гель для бритья "Заряд Энергии" NIVEA MEN 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81358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бритья Серебряная защита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81326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Гель для бритья "Спорт"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81380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Лосьон после бритья "Экстремальная 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81314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Лосьон после бритья для чувствительной кожи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81340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Лосьон после бритья "Серебряная защита"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lastRenderedPageBreak/>
              <w:t>37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81318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Лосьон после бритья "Заряд энергии"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81327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Лосьон после бритья "Спорт"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39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81300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Увлажняющий лосьон после бритья "Классический"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81362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Бальзам после бритья Увлажняющий "Классический"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586957" w:rsidRDefault="00BD60A5" w:rsidP="00DA30E3">
            <w:pPr>
              <w:jc w:val="center"/>
            </w:pPr>
            <w:r w:rsidRPr="00586957">
              <w:t>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81306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586957" w:rsidRDefault="00BD60A5" w:rsidP="00DA30E3">
            <w:pPr>
              <w:jc w:val="center"/>
            </w:pPr>
            <w:r w:rsidRPr="00D90D3E">
              <w:t>Бальзам после бритья для чувствительной кожи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81383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бальзам после бритья "Экстремальная свежесть"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81309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Бальзам после  бритья "Экстремальный комфорт"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88884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Бальзам после бритья двойного действия "Заряд Энергии" 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88866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Бальзам после бритья "Серебряная защита "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81408</w:t>
            </w:r>
          </w:p>
        </w:tc>
        <w:tc>
          <w:tcPr>
            <w:tcW w:w="7463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"Экстремальная свежесть" 250мл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81423</w:t>
            </w:r>
          </w:p>
        </w:tc>
        <w:tc>
          <w:tcPr>
            <w:tcW w:w="7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для мужчин "Энергия и сила" 250мл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81424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для мужчин Энергия и сила" 400мл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81466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"Экстремальная свежесть" 400мл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81533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против перхоти д/мужчин Укрепляющий 250мл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81541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против перхоти д/мужчин Укрепляющий 400мл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81550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против перхоти д/мужчин Освежающий NIVEA MEN</w:t>
            </w:r>
          </w:p>
        </w:tc>
      </w:tr>
      <w:tr w:rsidR="00BD60A5" w:rsidRPr="000206FC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81569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Шампунь против перхоти д/мужчин Успокаивающий NIVEA MEN</w:t>
            </w:r>
          </w:p>
        </w:tc>
      </w:tr>
      <w:tr w:rsidR="00BD60A5" w:rsidRPr="00652AD9" w:rsidTr="00DA30E3">
        <w:trPr>
          <w:trHeight w:val="315"/>
          <w:jc w:val="center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0A5" w:rsidRPr="00F2700A" w:rsidRDefault="00BD60A5" w:rsidP="00DA30E3">
            <w:pPr>
              <w:jc w:val="center"/>
            </w:pPr>
            <w:r w:rsidRPr="00F2700A">
              <w:t>54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F2700A" w:rsidRDefault="00BD60A5" w:rsidP="00DA30E3">
            <w:pPr>
              <w:jc w:val="center"/>
            </w:pPr>
            <w:r w:rsidRPr="00D90D3E">
              <w:t>82717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A5" w:rsidRPr="00D90D3E" w:rsidRDefault="00BD60A5" w:rsidP="00DA30E3">
            <w:pPr>
              <w:jc w:val="center"/>
            </w:pPr>
            <w:r w:rsidRPr="00D90D3E">
              <w:t>Шампунь для мужчин "Заряд Чистоты" NIVEA MEN</w:t>
            </w:r>
          </w:p>
        </w:tc>
      </w:tr>
    </w:tbl>
    <w:p w:rsidR="00493E4F" w:rsidRPr="00BD60A5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4. Территория проведения рекламной игры.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4.1. Игра проводится на всей территории Республики Беларусь.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5. В настоящих Правилах нижеперечисленные термины имеют следующие значения: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5.1. Сайт – Интернет сайт</w:t>
      </w:r>
      <w:r w:rsidRPr="00835172">
        <w:rPr>
          <w:rFonts w:ascii="Arial" w:hAnsi="Arial" w:cs="Arial"/>
          <w:sz w:val="20"/>
          <w:szCs w:val="20"/>
          <w:shd w:val="clear" w:color="auto" w:fill="FFFFFF"/>
          <w:lang w:eastAsia="ru-RU"/>
        </w:rPr>
        <w:t xml:space="preserve"> </w:t>
      </w:r>
      <w:hyperlink r:id="rId6" w:history="1">
        <w:r w:rsidRPr="00A517F8">
          <w:rPr>
            <w:rStyle w:val="a4"/>
            <w:rFonts w:ascii="Arial" w:hAnsi="Arial" w:cs="Arial"/>
          </w:rPr>
          <w:t>www.NIVEA</w:t>
        </w:r>
        <w:r>
          <w:rPr>
            <w:rStyle w:val="a4"/>
            <w:rFonts w:ascii="Arial" w:hAnsi="Arial" w:cs="Arial"/>
          </w:rPr>
          <w:t>.by</w:t>
        </w:r>
      </w:hyperlink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5.2. Анкета – анкета участника Игры, заполняемая участником лично на Сайте.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6. Сроки начала и окончания Игры, срок приобретения Товаров и регистрации участников.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6.1. Игра проводится в срок с 15 января 2014 года  по 30 июня </w:t>
      </w:r>
      <w:smartTag w:uri="urn:schemas-microsoft-com:office:smarttags" w:element="metricconverter">
        <w:smartTagPr>
          <w:attr w:name="ProductID" w:val="2014 г"/>
        </w:smartTagPr>
        <w:r w:rsidRPr="00835172">
          <w:rPr>
            <w:rFonts w:ascii="Arial" w:hAnsi="Arial" w:cs="Arial"/>
            <w:color w:val="000000"/>
            <w:sz w:val="20"/>
            <w:szCs w:val="20"/>
            <w:shd w:val="clear" w:color="auto" w:fill="FFFFFF"/>
            <w:lang w:eastAsia="ru-RU"/>
          </w:rPr>
          <w:t>2014 г</w:t>
        </w:r>
      </w:smartTag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 (далее по тексту – «Срок проведения рекламной Игры»)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6.2. С 15 января 2014 года по 31 марта 2014г. включительно, участнику Игры необходимо приобрести не менее 2-х (двух) Товаров из Перечня п.3.1. Правил, сохранить чек  покупки Товара и лично подать заявку на участие в Игре на Сайте.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7. Комиссия по проведению рекламной игры (далее по тексту «Комиссия»).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7.1. Для проведения Игры организатор создает Комиссию в составе 7 (Семи) человек.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7.2. В состав комиссии входят председатель и члены Комиссии: 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1.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Жуков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Роман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Валерьевич</w:t>
      </w:r>
      <w:r w:rsidRPr="0083517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региональный менеджер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835172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Байерсдорф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",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РФ;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Ядзевич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Наталья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Александровна</w:t>
      </w:r>
      <w:r w:rsidRPr="00835172">
        <w:rPr>
          <w:rFonts w:ascii="Arial" w:hAnsi="Arial" w:cs="Arial"/>
          <w:sz w:val="20"/>
          <w:szCs w:val="20"/>
        </w:rPr>
        <w:t xml:space="preserve"> -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директор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Частное предприятие</w:t>
      </w:r>
      <w:r w:rsidRPr="00835172">
        <w:rPr>
          <w:rFonts w:ascii="Arial" w:hAnsi="Arial" w:cs="Arial"/>
          <w:sz w:val="20"/>
          <w:szCs w:val="20"/>
        </w:rPr>
        <w:t xml:space="preserve"> "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Свежие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идеи</w:t>
      </w:r>
      <w:r w:rsidRPr="00835172">
        <w:rPr>
          <w:rFonts w:ascii="Arial" w:hAnsi="Arial" w:cs="Arial"/>
          <w:sz w:val="20"/>
          <w:szCs w:val="20"/>
        </w:rPr>
        <w:t xml:space="preserve">"- председатель комиссии; 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3.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Крук Ирина Александровна</w:t>
      </w:r>
      <w:r w:rsidRPr="00835172">
        <w:rPr>
          <w:rFonts w:ascii="Arial" w:hAnsi="Arial" w:cs="Arial"/>
          <w:sz w:val="20"/>
          <w:szCs w:val="20"/>
        </w:rPr>
        <w:t xml:space="preserve"> -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главный бухгалтер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Частное предприятие</w:t>
      </w:r>
      <w:r w:rsidRPr="00835172">
        <w:rPr>
          <w:rFonts w:ascii="Arial" w:hAnsi="Arial" w:cs="Arial"/>
          <w:sz w:val="20"/>
          <w:szCs w:val="20"/>
        </w:rPr>
        <w:t xml:space="preserve"> "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Свежие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идеи</w:t>
      </w:r>
      <w:r w:rsidRPr="00835172">
        <w:rPr>
          <w:rFonts w:ascii="Arial" w:hAnsi="Arial" w:cs="Arial"/>
          <w:sz w:val="20"/>
          <w:szCs w:val="20"/>
        </w:rPr>
        <w:t>";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4.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Белов Андрей Александрович</w:t>
      </w:r>
      <w:r w:rsidRPr="00835172">
        <w:rPr>
          <w:rFonts w:ascii="Arial" w:hAnsi="Arial" w:cs="Arial"/>
          <w:sz w:val="20"/>
          <w:szCs w:val="20"/>
        </w:rPr>
        <w:t xml:space="preserve"> –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заместитель директора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Частное предприятие</w:t>
      </w:r>
      <w:r w:rsidRPr="00835172">
        <w:rPr>
          <w:rFonts w:ascii="Arial" w:hAnsi="Arial" w:cs="Arial"/>
          <w:sz w:val="20"/>
          <w:szCs w:val="20"/>
        </w:rPr>
        <w:t xml:space="preserve"> "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Свежие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идеи</w:t>
      </w:r>
      <w:r w:rsidRPr="00835172">
        <w:rPr>
          <w:rFonts w:ascii="Arial" w:hAnsi="Arial" w:cs="Arial"/>
          <w:sz w:val="20"/>
          <w:szCs w:val="20"/>
        </w:rPr>
        <w:t>";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Пехтерова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Екатерина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Андреевна</w:t>
      </w:r>
      <w:r w:rsidRPr="00835172">
        <w:rPr>
          <w:rFonts w:ascii="Arial" w:hAnsi="Arial" w:cs="Arial"/>
          <w:sz w:val="20"/>
          <w:szCs w:val="20"/>
        </w:rPr>
        <w:t xml:space="preserve"> -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специалист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по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рекламе Частное предприятие </w:t>
      </w:r>
      <w:r w:rsidRPr="00835172">
        <w:rPr>
          <w:rFonts w:ascii="Arial" w:hAnsi="Arial" w:cs="Arial"/>
          <w:sz w:val="20"/>
          <w:szCs w:val="20"/>
        </w:rPr>
        <w:t>"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Свежие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идеи</w:t>
      </w:r>
      <w:r w:rsidRPr="00835172">
        <w:rPr>
          <w:rFonts w:ascii="Arial" w:hAnsi="Arial" w:cs="Arial"/>
          <w:sz w:val="20"/>
          <w:szCs w:val="20"/>
        </w:rPr>
        <w:t>";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6.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Никифорова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Ольга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Александровна -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менеджер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по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рекламе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Частное предприятие</w:t>
      </w:r>
      <w:r w:rsidRPr="00835172">
        <w:rPr>
          <w:rFonts w:ascii="Arial" w:hAnsi="Arial" w:cs="Arial"/>
          <w:sz w:val="20"/>
          <w:szCs w:val="20"/>
        </w:rPr>
        <w:t xml:space="preserve"> "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Свежие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идеи</w:t>
      </w:r>
      <w:r w:rsidRPr="00835172">
        <w:rPr>
          <w:rFonts w:ascii="Arial" w:hAnsi="Arial" w:cs="Arial"/>
          <w:sz w:val="20"/>
          <w:szCs w:val="20"/>
        </w:rPr>
        <w:t>";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172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Арестович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Дмитрий Вячеславович -</w:t>
      </w:r>
      <w:r w:rsidRPr="00835172">
        <w:rPr>
          <w:rFonts w:ascii="Arial" w:hAnsi="Arial" w:cs="Arial"/>
          <w:sz w:val="20"/>
          <w:szCs w:val="20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ЗАО</w:t>
      </w:r>
      <w:r w:rsidRPr="00835172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НедраИнвест</w:t>
      </w:r>
      <w:proofErr w:type="spellEnd"/>
      <w:r w:rsidRPr="00835172">
        <w:rPr>
          <w:rFonts w:ascii="Arial" w:hAnsi="Arial" w:cs="Arial"/>
          <w:sz w:val="20"/>
          <w:szCs w:val="20"/>
        </w:rPr>
        <w:t xml:space="preserve">",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инженер</w:t>
      </w:r>
      <w:r w:rsidRPr="00835172">
        <w:rPr>
          <w:rFonts w:ascii="Arial" w:hAnsi="Arial" w:cs="Arial"/>
          <w:sz w:val="20"/>
          <w:szCs w:val="20"/>
        </w:rPr>
        <w:t>-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программист.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Председатель и члены Комиссии не могут быть участниками Игры.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7.3. Комиссия осуществляет свою деятельность в соответствии с зарегистрированными в установленном порядке настоящими Правилами. В компетенцию Комиссии входят: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1. Контроль за соблюдением правил проведения Игры.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2. Определение победителей Игры.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3. Рассмотрение спорных вопросов и жалоб, возникающих при проведении Игры.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 xml:space="preserve"> 7.4. Заседания Комиссии проводятся по мере необходимости. Дата, время, а так же повестка дня утверждаются ее председателем в соответствии с настоящими Правилами. Председатель Комиссии ведет заседание комиссии, обеспечивает объективное рассмотрение вопросов, входящих в повестку дня. В отсутствие председателя его обязанности исполняет один из членов комиссии, назначенный председателем. 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7.5. Заседания Комиссии являются правомочными при наличии большинства ее зарегистрированного состава. Каждый член комиссии имеет право высказать и обосновать свой взгляд на вопросы, которые входят в повестку дня.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 xml:space="preserve">7.6. Все  решения Комиссии принимаются путем открытого голосования простым большинством голосов председателя и членов Комиссии, которые присутствуют на заседании. В случае равного количества голосов «за» и «против» голос председателя Комиссии или исполняющего его обязанности  является решающим. 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7.7. Решение Комиссии оформляется протоколом, который подписывается всеми присутствующими на заседании членами Комиссии. В протоколе отражаются: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EE59BA">
      <w:pPr>
        <w:pStyle w:val="-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Время и место проведения розыгрыша призового фонда;</w:t>
      </w:r>
    </w:p>
    <w:p w:rsidR="00493E4F" w:rsidRPr="00835172" w:rsidRDefault="00493E4F" w:rsidP="00EE59BA">
      <w:pPr>
        <w:pStyle w:val="-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Сведения о составе Комиссии по проведению Игры;</w:t>
      </w:r>
    </w:p>
    <w:p w:rsidR="00493E4F" w:rsidRPr="00835172" w:rsidRDefault="00493E4F" w:rsidP="00EE59BA">
      <w:pPr>
        <w:pStyle w:val="-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Действия Комиссии по проведению розыгрыша в том порядке, в каком они имели место;</w:t>
      </w:r>
    </w:p>
    <w:p w:rsidR="00493E4F" w:rsidRPr="00835172" w:rsidRDefault="00493E4F" w:rsidP="00EE59BA">
      <w:pPr>
        <w:pStyle w:val="-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Результаты проведения розыгрыша с указанием сведений о победителях.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8. Участники Игры.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8.1. В Игре могут принимать участие совершеннолетние граждане Республики Беларусь, постоянно проживающие на территории Республики Беларусь, а также лица, имеющие вид на жительство на территории Республики Беларусь.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8.2. В Игре не имеют права принимать участие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лица, находящиеся на срок проведения рекламной игры в трудовых отношениях с Организатором рекламной игры или с Заинтересованным лицом.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8.3. Для участия в Игре необходимо в срок 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15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января 2014 года по 31 марта 2014г. включительно приобрести не менее 2-х (двух) единиц Товара, сохранить чек о покупке товара и зарегистрироваться, подав заявку на участие в Игре. Для регистрации необходимо лично заполнить анкету на сайте </w:t>
      </w:r>
      <w:hyperlink r:id="rId7" w:history="1">
        <w:r w:rsidRPr="00A517F8">
          <w:rPr>
            <w:rStyle w:val="a4"/>
            <w:rFonts w:ascii="Arial" w:hAnsi="Arial" w:cs="Arial"/>
            <w:sz w:val="20"/>
            <w:szCs w:val="20"/>
            <w:shd w:val="clear" w:color="auto" w:fill="FFFFFF"/>
            <w:lang w:eastAsia="ru-RU"/>
          </w:rPr>
          <w:t>www.NIVEA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  <w:lang w:eastAsia="ru-RU"/>
          </w:rPr>
          <w:t>.by</w:t>
        </w:r>
      </w:hyperlink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следуя порядку, предусмотренному сайтом, </w:t>
      </w:r>
      <w:r w:rsidRPr="00835172">
        <w:rPr>
          <w:rFonts w:ascii="Arial" w:hAnsi="Arial" w:cs="Arial"/>
          <w:sz w:val="20"/>
          <w:szCs w:val="20"/>
        </w:rPr>
        <w:t xml:space="preserve">(а именно - загрузить фотографии двух Товаров и кассовых чеков на их покупку)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 обязательных данных об участнике: фамилия, имя, дата рождения, полный адрес регистрации,  контактный телефон и e-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mail</w:t>
      </w:r>
      <w:proofErr w:type="spellEnd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835172">
        <w:rPr>
          <w:rFonts w:ascii="Arial" w:hAnsi="Arial" w:cs="Arial"/>
          <w:sz w:val="20"/>
          <w:szCs w:val="20"/>
        </w:rPr>
        <w:t xml:space="preserve"> При регистрации каждого Товара, начиная со второго, ему в течение 7 (семи) суток, после проверки данной информации, присваивается уникальный электронный код, участвующий в розыгрыше призов. Организатор имеет право на хранение и обработку личных данных участников (не только в случае победы).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Конфиденциальность информации о каждом зарегистрированном участнике гарантируется.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8.4. Участник Игры имеет право зарегистрироваться (принять участие в Игре) неограниченное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количество раз.  При повторной регистрации необходимо соблюсти  условия, указанные в п. 8.3 Правил заново. Участник может стать обладателем приза не более 5 (пяти) раз. 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8.5. Организатор имеет право не рассматривать анкеты, заполненные неправильно или не полностью.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8.6. Участие в Игре автоматически подразумевает согласие участника Игры следовать всем условиям настоящих Правил, а так же согласие с тем, что в случае победы имя победителя, его фотографии и интервью могут быть использованы Организатором или Заинтересованным лицом в любых рекламных и/или  информационных материалах, связанных с Игрой.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8.7.Несоблюдение участником выполнения настоящих Правил считается его отказом от участия в Игре.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8.8. Все участники Игры несут личную ответственность за достоверность предоставленной ими информации.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9. Призовой фонд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493E4F" w:rsidRPr="00F87686" w:rsidRDefault="00493E4F" w:rsidP="001A2BD6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9.1. Призовой фонд Игры, общей стоимостью </w:t>
      </w:r>
      <w:r w:rsidRPr="003F4254">
        <w:rPr>
          <w:rFonts w:ascii="Arial" w:hAnsi="Arial" w:cs="Arial"/>
          <w:color w:val="000000"/>
          <w:u w:val="single"/>
          <w:lang w:eastAsia="ru-RU"/>
        </w:rPr>
        <w:t>361</w:t>
      </w:r>
      <w:r>
        <w:rPr>
          <w:rFonts w:ascii="Arial" w:hAnsi="Arial" w:cs="Arial"/>
          <w:color w:val="000000"/>
          <w:u w:val="single"/>
          <w:lang w:val="en-US" w:eastAsia="ru-RU"/>
        </w:rPr>
        <w:t> </w:t>
      </w:r>
      <w:r w:rsidRPr="003F4254">
        <w:rPr>
          <w:rFonts w:ascii="Arial" w:hAnsi="Arial" w:cs="Arial"/>
          <w:color w:val="000000"/>
          <w:u w:val="single"/>
          <w:lang w:eastAsia="ru-RU"/>
        </w:rPr>
        <w:t>032 813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(Триста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шестьдесят один миллион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тридцать две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тысяч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восемьсот тринадцать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) белорусских рублей формируется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Организатором до ее </w:t>
      </w:r>
      <w:r w:rsidRPr="00F87686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начала: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  <w:t>1)Приз: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09"/>
        <w:gridCol w:w="2640"/>
        <w:gridCol w:w="1275"/>
        <w:gridCol w:w="956"/>
        <w:gridCol w:w="1849"/>
        <w:gridCol w:w="1766"/>
      </w:tblGrid>
      <w:tr w:rsidR="00493E4F" w:rsidRPr="00835172" w:rsidTr="003E63C4">
        <w:trPr>
          <w:tblCellSpacing w:w="15" w:type="dxa"/>
        </w:trPr>
        <w:tc>
          <w:tcPr>
            <w:tcW w:w="1035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45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75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05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Стоимость за единицу, рублей</w:t>
            </w:r>
          </w:p>
        </w:tc>
        <w:tc>
          <w:tcPr>
            <w:tcW w:w="1785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Всего, рублей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103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NMEN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Термокружка</w:t>
            </w:r>
            <w:proofErr w:type="spellEnd"/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Хоккей 2014</w:t>
            </w:r>
          </w:p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Арт.96521-00214-00, РФ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23 419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sz w:val="18"/>
                <w:szCs w:val="18"/>
              </w:rPr>
              <w:t>210 771 000</w:t>
            </w:r>
          </w:p>
        </w:tc>
      </w:tr>
    </w:tbl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 xml:space="preserve">2) </w:t>
      </w:r>
      <w:r w:rsidRPr="00835172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  <w:t>Суперприз (</w:t>
      </w:r>
      <w:r w:rsidRPr="00835172"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  <w:lang w:eastAsia="ru-RU"/>
        </w:rPr>
        <w:t>состоит из):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7"/>
        <w:gridCol w:w="2431"/>
        <w:gridCol w:w="1597"/>
        <w:gridCol w:w="932"/>
        <w:gridCol w:w="1847"/>
        <w:gridCol w:w="1651"/>
      </w:tblGrid>
      <w:tr w:rsidR="00493E4F" w:rsidRPr="00835172" w:rsidTr="003E63C4">
        <w:trPr>
          <w:tblCellSpacing w:w="15" w:type="dxa"/>
        </w:trPr>
        <w:tc>
          <w:tcPr>
            <w:tcW w:w="993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04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03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19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Стоимость за единицу, рублей</w:t>
            </w:r>
          </w:p>
        </w:tc>
        <w:tc>
          <w:tcPr>
            <w:tcW w:w="1608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Всего, рублей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99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1-я часть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Комплект билетов на Чемпионат мира по хоккею, 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2шт.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2 187 000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43 740 000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99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2-я часть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493E4F" w:rsidRPr="00835172" w:rsidRDefault="00493E4F" w:rsidP="00825A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Денежный приз 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денежных призов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493E4F" w:rsidRPr="003F4254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208 227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493E4F" w:rsidRPr="003F4254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4 164 540</w:t>
            </w:r>
          </w:p>
        </w:tc>
      </w:tr>
    </w:tbl>
    <w:p w:rsidR="00493E4F" w:rsidRPr="00835172" w:rsidRDefault="00493E4F" w:rsidP="00DB34DB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  <w:t>3) Главный приз  (</w:t>
      </w:r>
      <w:r w:rsidRPr="00835172"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  <w:lang w:eastAsia="ru-RU"/>
        </w:rPr>
        <w:t>состоит из):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67"/>
        <w:gridCol w:w="2803"/>
        <w:gridCol w:w="1646"/>
        <w:gridCol w:w="827"/>
        <w:gridCol w:w="1352"/>
        <w:gridCol w:w="1900"/>
      </w:tblGrid>
      <w:tr w:rsidR="00493E4F" w:rsidRPr="00835172" w:rsidTr="003E63C4">
        <w:trPr>
          <w:tblCellSpacing w:w="15" w:type="dxa"/>
        </w:trPr>
        <w:tc>
          <w:tcPr>
            <w:tcW w:w="922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73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97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22" w:type="dxa"/>
            <w:shd w:val="clear" w:color="auto" w:fill="FFFFFF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Стоимость за единицу, рублей</w:t>
            </w:r>
          </w:p>
        </w:tc>
        <w:tc>
          <w:tcPr>
            <w:tcW w:w="1855" w:type="dxa"/>
            <w:shd w:val="clear" w:color="auto" w:fill="FFFFFF"/>
          </w:tcPr>
          <w:p w:rsidR="00493E4F" w:rsidRPr="00835172" w:rsidRDefault="00493E4F" w:rsidP="0082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Всего, рублей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922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1-я часть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493E4F" w:rsidRPr="00835172" w:rsidRDefault="00493E4F" w:rsidP="00ED7F05">
            <w:pPr>
              <w:spacing w:after="0" w:line="240" w:lineRule="auto"/>
              <w:rPr>
                <w:rStyle w:val="a3"/>
                <w:rFonts w:ascii="Arial" w:hAnsi="Arial" w:cs="Arial"/>
                <w:bCs/>
                <w:sz w:val="16"/>
                <w:szCs w:val="16"/>
              </w:rPr>
            </w:pP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 xml:space="preserve">Домашний кинотеатр </w:t>
            </w:r>
          </w:p>
          <w:p w:rsidR="00493E4F" w:rsidRPr="00835172" w:rsidRDefault="00493E4F" w:rsidP="00ED7F05">
            <w:pPr>
              <w:spacing w:after="0" w:line="240" w:lineRule="auto"/>
              <w:rPr>
                <w:rStyle w:val="a3"/>
                <w:rFonts w:ascii="Arial" w:hAnsi="Arial" w:cs="Arial"/>
                <w:bCs/>
                <w:sz w:val="16"/>
                <w:szCs w:val="16"/>
              </w:rPr>
            </w:pP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Pioneer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DCS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>-424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K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493E4F" w:rsidRPr="00835172" w:rsidRDefault="00493E4F" w:rsidP="00ED7F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 xml:space="preserve">Телевизор 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Samsung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UE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>50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F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</w:rPr>
              <w:t>5000</w:t>
            </w:r>
            <w:r w:rsidRPr="00835172">
              <w:rPr>
                <w:rStyle w:val="a3"/>
                <w:rFonts w:ascii="Arial" w:hAnsi="Arial" w:cs="Arial"/>
                <w:bCs/>
                <w:sz w:val="16"/>
                <w:szCs w:val="16"/>
                <w:lang w:val="en-US"/>
              </w:rPr>
              <w:t>AKXRU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4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536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000</w:t>
            </w:r>
          </w:p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 w:eastAsia="ru-RU"/>
              </w:rPr>
            </w:pPr>
          </w:p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ru-RU"/>
              </w:rPr>
            </w:pP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13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608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493E4F" w:rsidRPr="00835172" w:rsidRDefault="00493E4F" w:rsidP="00ED7F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608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000</w:t>
            </w:r>
          </w:p>
          <w:p w:rsidR="00493E4F" w:rsidRPr="00835172" w:rsidRDefault="00493E4F" w:rsidP="00ED7F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  <w:p w:rsidR="00493E4F" w:rsidRPr="00835172" w:rsidRDefault="00493E4F" w:rsidP="00ED7F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40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824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000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922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2-я часть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Комплект б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илет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ов</w:t>
            </w: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на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финальный матч Чемпионата мира по хоккею, 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8768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493E4F" w:rsidRPr="00835172" w:rsidRDefault="00493E4F" w:rsidP="00D41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11 960 000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493E4F" w:rsidRPr="00835172" w:rsidRDefault="00493E4F" w:rsidP="00D41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35 880 000</w:t>
            </w:r>
          </w:p>
        </w:tc>
      </w:tr>
      <w:tr w:rsidR="00493E4F" w:rsidRPr="00835172" w:rsidTr="003E63C4">
        <w:trPr>
          <w:tblCellSpacing w:w="15" w:type="dxa"/>
        </w:trPr>
        <w:tc>
          <w:tcPr>
            <w:tcW w:w="922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3-я часть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Денежный приз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денежных призов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493E4F" w:rsidRPr="00835172" w:rsidRDefault="00493E4F" w:rsidP="003E6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51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493E4F" w:rsidRPr="00562818" w:rsidRDefault="00493E4F" w:rsidP="00F36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628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  <w:r w:rsidRPr="005628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015 091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493E4F" w:rsidRPr="003F4254" w:rsidRDefault="00493E4F" w:rsidP="007707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628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  <w:r w:rsidRPr="005628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045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273</w:t>
            </w:r>
          </w:p>
        </w:tc>
      </w:tr>
    </w:tbl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16"/>
          <w:szCs w:val="16"/>
          <w:lang w:eastAsia="ru-RU"/>
        </w:rPr>
        <w:br/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10. Дата, место и порядок проведения розыгрыша призового фонда.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10.1. Розыгрыши Суперпризов  состоятся каждый  понедельник с 27 января 2013 года по 1 апреля 2013 года в присутствии комиссии по проведению рекламной игры в 14:00 по адресу: г. Минск, ул. Кульман, 11, офис 4, этаж 2, среди участников Игры предыдущей недели. Розыгрыш 27 января проводится среди участников 15-27 января 2013 года. В каждом розыгрыше будут разыгрываться по 2 (Два) приза.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40"/>
        <w:gridCol w:w="1933"/>
        <w:gridCol w:w="2789"/>
        <w:gridCol w:w="1836"/>
        <w:gridCol w:w="2207"/>
      </w:tblGrid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Дата проведения розыгрыша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Участники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зарегистрированы в период: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приза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Количество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27,01,2014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15,01,2014 – 26,01,2014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03,02,2014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B15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27,01,2014 – 02,02,2014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10,02,2014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B15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03,02,2014 – 09,02,2014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17,02,2014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10,02,2014 – 16,02,2014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24,02,2014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B15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17,02,2014 – 23,02,2014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03,03,2014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B15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24,02,2014 – 02,03,2014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10,03,2014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03,03,2014 – 09,03,2014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17,03,2014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10,03,2014 – 16,03,2014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64692A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24,03,2014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17,03,2014 – 23,03,2014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  <w:tr w:rsidR="00493E4F" w:rsidRPr="00720A2B" w:rsidTr="005B1514">
        <w:trPr>
          <w:tblCellSpacing w:w="15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01,04,2014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24,03,2014 – 31,03,2014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Суперприз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(два)</w:t>
            </w:r>
          </w:p>
        </w:tc>
      </w:tr>
    </w:tbl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Default="00493E4F" w:rsidP="00EE59BA">
      <w:pPr>
        <w:pStyle w:val="a6"/>
        <w:jc w:val="both"/>
        <w:rPr>
          <w:rFonts w:ascii="Arial" w:hAnsi="Arial" w:cs="Arial"/>
        </w:rPr>
      </w:pPr>
      <w:r w:rsidRPr="00835172">
        <w:rPr>
          <w:rFonts w:ascii="Arial" w:hAnsi="Arial" w:cs="Arial"/>
          <w:color w:val="000000"/>
          <w:shd w:val="clear" w:color="auto" w:fill="FFFFFF"/>
          <w:lang w:eastAsia="ru-RU"/>
        </w:rPr>
        <w:t xml:space="preserve">10.2. </w:t>
      </w:r>
      <w:r w:rsidRPr="00835172">
        <w:rPr>
          <w:rFonts w:ascii="Arial" w:hAnsi="Arial" w:cs="Arial"/>
        </w:rPr>
        <w:t>Главный приз разыгрывается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37"/>
        <w:gridCol w:w="1927"/>
        <w:gridCol w:w="2798"/>
        <w:gridCol w:w="2949"/>
        <w:gridCol w:w="1094"/>
      </w:tblGrid>
      <w:tr w:rsidR="00493E4F" w:rsidRPr="00720A2B" w:rsidTr="00E34003">
        <w:trPr>
          <w:tblCellSpacing w:w="15" w:type="dxa"/>
        </w:trPr>
        <w:tc>
          <w:tcPr>
            <w:tcW w:w="6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Дата проведения розыгрыша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Участники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зарегистрированы в период: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приза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Количество</w:t>
            </w:r>
          </w:p>
        </w:tc>
      </w:tr>
      <w:tr w:rsidR="00493E4F" w:rsidRPr="00720A2B" w:rsidTr="00E34003">
        <w:trPr>
          <w:tblCellSpacing w:w="15" w:type="dxa"/>
        </w:trPr>
        <w:tc>
          <w:tcPr>
            <w:tcW w:w="6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.01.201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–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105340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Главный приз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1 (один)</w:t>
            </w:r>
          </w:p>
        </w:tc>
      </w:tr>
      <w:tr w:rsidR="00493E4F" w:rsidRPr="00720A2B" w:rsidTr="00E34003">
        <w:trPr>
          <w:tblCellSpacing w:w="15" w:type="dxa"/>
        </w:trPr>
        <w:tc>
          <w:tcPr>
            <w:tcW w:w="6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–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Главный приз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1 (один)</w:t>
            </w:r>
          </w:p>
        </w:tc>
      </w:tr>
      <w:tr w:rsidR="00493E4F" w:rsidRPr="00720A2B" w:rsidTr="00E34003">
        <w:trPr>
          <w:tblCellSpacing w:w="15" w:type="dxa"/>
        </w:trPr>
        <w:tc>
          <w:tcPr>
            <w:tcW w:w="6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5042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–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Главный приз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E4F" w:rsidRPr="00720A2B" w:rsidRDefault="00493E4F" w:rsidP="00E34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0A2B">
              <w:rPr>
                <w:rFonts w:ascii="Arial" w:hAnsi="Arial" w:cs="Arial"/>
                <w:sz w:val="16"/>
                <w:szCs w:val="16"/>
                <w:lang w:eastAsia="ru-RU"/>
              </w:rPr>
              <w:t>1 (один)</w:t>
            </w:r>
          </w:p>
        </w:tc>
      </w:tr>
    </w:tbl>
    <w:p w:rsidR="00493E4F" w:rsidRPr="00835172" w:rsidRDefault="00493E4F" w:rsidP="00EE59BA">
      <w:pPr>
        <w:pStyle w:val="a6"/>
        <w:jc w:val="both"/>
        <w:rPr>
          <w:rFonts w:ascii="Arial" w:hAnsi="Arial" w:cs="Arial"/>
        </w:rPr>
      </w:pPr>
    </w:p>
    <w:p w:rsidR="00493E4F" w:rsidRPr="00835172" w:rsidRDefault="00493E4F" w:rsidP="00EE59BA">
      <w:pPr>
        <w:pStyle w:val="a6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hd w:val="clear" w:color="auto" w:fill="FFFFFF"/>
          <w:lang w:eastAsia="ru-RU"/>
        </w:rPr>
        <w:t>в присутствии комиссии по проведению рекламной игры в 14:30 по адресу: г. Минск, ул. Кульман, 11, офис 4, этаж 2, среди участников Игры предыдущего месяца.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10.3. В розыгрышах Суперпризов или Главных призов принимают участие все Участники, прошедшие регистрацию на сайте и допущенные к розыгрышам в соответствии с настоящими Правилами.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Для проведения розыгрыша Суперпризов и Главных призов Организатор печатает коды, указанные в зарегистрированных анкетах,  на карточках, которые при проведении розыгрышей помеща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ю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тся в лототрон (далее «Карточки участников»). Затем Карточки участников перемешиваются в лототроне и в соответствии с п.10.1 и 10.2. Правил в соответствующую дату Председатель вытягивает одну карточку для розыгрыша либо Суперприза либо Главного приза. Вытянутая карточка участника признается выигрышной, а участник, которому принадлежат определившиеся коды, указанные на них – победителем Суперприза или  Главного приза. В случае, если при розыгрыше вытягивается карточка, на которой указан код анкеты, заполненной неправильно либо неполно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либо карточка участника, который ранее уже выиграл Суперприз либо Главный приз, об этом делается отметка в протоколе розыгрыша, и вместо этой карточки вытягивается другая.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10.4. Победители Суперпризов не допускаются к розыгрышу Главных призов.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10.5. Участник может стать победителем Суперприза или Главного приза не более 1 (одного) раза. </w:t>
      </w:r>
    </w:p>
    <w:p w:rsidR="00493E4F" w:rsidRPr="00835172" w:rsidRDefault="00493E4F" w:rsidP="00EE59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10.6. Все участники, вошедшие  в список первых 9 000 (Девяти тысяч) участников игры, </w:t>
      </w:r>
      <w:proofErr w:type="spellStart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зарегистирировавших</w:t>
      </w:r>
      <w:proofErr w:type="spellEnd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анкеты в соответствии с настоящими Правилами, становятся победителями Приза, указанного в п 9.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1, а именно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брендированных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термо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-кружек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 Правил. Победители Приза определяются по дате и, при необходимости – времени регистрации анкеты. Розыгрыши призов происходят согласно месту, времени графику розыгрышей Суперпризов и главных призов по мере поступления заявок на участие в игре. Участник может стать победителем Приза не более 5 (Пяти) раз. В случае одномоментной регистрации 2 (Двух) и более участников, победитель определяется членами комиссии методом случайной выборки.</w:t>
      </w:r>
    </w:p>
    <w:p w:rsidR="00493E4F" w:rsidRPr="00835172" w:rsidRDefault="00493E4F" w:rsidP="00DB34DB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</w:pPr>
    </w:p>
    <w:p w:rsidR="00493E4F" w:rsidRPr="00835172" w:rsidRDefault="00493E4F" w:rsidP="00EE59BA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10.7. Участники игры вправе присутствовать при проведении розыгрыша.</w:t>
      </w:r>
    </w:p>
    <w:p w:rsidR="00493E4F" w:rsidRPr="00835172" w:rsidRDefault="00493E4F" w:rsidP="00EE59BA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10.8. При проведении каждого розыгрыша Комиссией оформляется протокол розыгрыша с указанием даты розыгрыша, номера протокола, порядка проведения розыгрыша и его результатов. Протокол подписывается присутствующими членами Комиссии.</w:t>
      </w:r>
    </w:p>
    <w:p w:rsidR="00493E4F" w:rsidRPr="00835172" w:rsidRDefault="00493E4F" w:rsidP="00DB34DB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11. Порядок уведомления победителей о результатах розыгрыша.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93E4F" w:rsidRPr="00835172" w:rsidRDefault="00493E4F" w:rsidP="00EE59BA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11.1. Приз отправляется победителям по почте с уведомлением о доставке в срок до 31 мая 2014г. </w:t>
      </w:r>
      <w:r w:rsidRPr="00835172">
        <w:rPr>
          <w:rFonts w:ascii="Arial" w:hAnsi="Arial" w:cs="Arial"/>
          <w:color w:val="FF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11.2. Победители Суперпризов и Главных призов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уведомляются Организатором по телефону и письменно заказным письмом с уведомлением в течение 7-х (семи) рабочих дней с даты проведения каждого розыгрыша.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93E4F" w:rsidRPr="00835172" w:rsidRDefault="00493E4F" w:rsidP="00EE59BA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12. Место, порядок и срок выдачи Суперпризов и </w:t>
      </w:r>
      <w:r w:rsidRPr="00835172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Главных призов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12.1 Вручение Суперпризов  и Главных призов проводится в срок до 20 апреля 2014 г. по адресу:  г. Минск, ул. Кульман, 11, этаж 2, офис 4 ежедневно в рабочие дни с 10:00 до 17:00.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12.2. При получении Суперприза и Главного приза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победителю необходимо предъявить паспорт и чек на покупку товара. Организатор не вступает в споры между участниками, связанные с определением фактического лица, получающего указанные призы.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br/>
        <w:t>12.3. Организатор не оплачивает победителю расходы, связанные с проездом к месту получения приза.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12.4. Выплата денежного эквивалента приза не допускается.</w:t>
      </w:r>
    </w:p>
    <w:p w:rsidR="00493E4F" w:rsidRPr="00835172" w:rsidRDefault="00493E4F" w:rsidP="00DB34DB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12.5. В соответствии с Налоговым кодексом Республики Беларусь при выдаче призов Организатор удерживает и перечисляет подоходный налог с суммы приза, в порядке, установленном законодательством Республики Беларусь. Организатор самостоятельно исчисляет и удерживает из суммы денежной части Суперприза и Главного приза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сумму подоходного налога победителя. Сумма денежной части Суперприза и Главного приза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выплачивается Организатором Победителям за вычетом удержанного налога на доходы с физических лиц путем выдачи наличных денежных средств Победителю.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12.6. Победитель при получении приза письменно подтверждает факт его получения и заполняет все необходимые документы, предоставленные Организатором и связанные с получением приза. 12.7. В случае возникновения форс-мажорных обстоятельств или подтвержденной документально болезни лица, признанного победителем, получатель Суперприза или Главного приза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может передать право его получения близкому родственнику с оформлением нотариально заверенной доверенности.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12.8. Принимая участие в рекламной игре, ее Победители соглашаются с тем, что их имена, фамилии, фотографии и видеоизображения могут быть использованы Организатором в рекламных целях в рамках настоящей  Игры без предварительного согласия Победителя и без каких-либо денежных выплат.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13. Отказ победителя от получения Суперприза или Главного приза.</w:t>
      </w:r>
      <w:r w:rsidRPr="00835172">
        <w:rPr>
          <w:rFonts w:ascii="Arial" w:hAnsi="Arial" w:cs="Arial"/>
          <w:b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13.1. В случае, если Победитель отказывается от Суперприза или Главного приза</w:t>
      </w:r>
      <w:r w:rsidRPr="00835172" w:rsidDel="0096196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без объяснения причин либо не является за призом в срок до 20 апреля 2014 г., приз переходит в собственность </w:t>
      </w:r>
      <w:r w:rsidRPr="00835172">
        <w:rPr>
          <w:rFonts w:ascii="Arial" w:hAnsi="Arial" w:cs="Arial"/>
        </w:rPr>
        <w:t xml:space="preserve">ООО </w:t>
      </w:r>
      <w:proofErr w:type="spellStart"/>
      <w:r w:rsidRPr="00835172">
        <w:rPr>
          <w:rFonts w:ascii="Arial" w:hAnsi="Arial" w:cs="Arial"/>
        </w:rPr>
        <w:t>Байерсдорф</w:t>
      </w:r>
      <w:proofErr w:type="spellEnd"/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14. Порядок оповещения участников о рекламной игре.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14.1. Правила проведения Игры будут опубликованы в газете «Советская Белоруссия», а также на сайте www.NIVEA.by до начала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14.2. Результаты розыгрышей призового фонда Игры подлежат опубликованию в газете «Советская Белоруссия», а также на сайте www.NIVEA.by до 20 апреля 2014 г.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15. Информационная поддержка участников Игры.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15.1. Для получения дополнительной информации по вопросам проведения Игры, участник может позвонить с 01 января по 30 июня 2014 г. на «горячую линию» по телефону 8 801 100 10 10 (круглосуточно). 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15.2. Звонок со стационарного телефона на телефон «горячей линии» 8 801 100 10 10  – бесплатный, с мобильного – определяется действующими тарифами соответствующих операторов связи.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16. Другие условия.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93E4F" w:rsidRPr="00835172" w:rsidRDefault="00493E4F" w:rsidP="00DB34DB">
      <w:pPr>
        <w:rPr>
          <w:rFonts w:ascii="Arial" w:hAnsi="Arial" w:cs="Arial"/>
        </w:rPr>
      </w:pP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16.1. Все претензии в отношении врученных материальных призов могут быть предъявлены только к их производителям.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16.2. Организатор не несет ответственность за невозможность связаться с Участником в случае указания недостоверной информации, предоставленной Участником.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16.3. Организатор не несет ответственность за сроки и качество работы почтовых служб, в том числе за задержку отсылки/доставки призов и заказных писем по вине третьих лиц.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835172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5172">
        <w:rPr>
          <w:rFonts w:ascii="Arial" w:hAnsi="Arial" w:cs="Arial"/>
          <w:bCs/>
          <w:color w:val="000000"/>
          <w:sz w:val="20"/>
          <w:szCs w:val="20"/>
          <w:lang w:eastAsia="ru-RU"/>
        </w:rPr>
        <w:t>16.4.</w:t>
      </w:r>
      <w:r w:rsidRPr="00835172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Возможные претензии участников в отношении организации Игры должны быть адресованы Организатору Игры по адресу</w:t>
      </w:r>
      <w:r w:rsidRPr="00835172">
        <w:rPr>
          <w:rFonts w:ascii="Arial" w:hAnsi="Arial" w:cs="Arial"/>
        </w:rPr>
        <w:t xml:space="preserve">: </w:t>
      </w:r>
      <w:r w:rsidRPr="00835172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220100, г Минск, ул. Кульман, 11, этаж 2, офис 4.</w:t>
      </w:r>
      <w:r w:rsidRPr="00835172">
        <w:rPr>
          <w:rFonts w:ascii="Arial" w:hAnsi="Arial" w:cs="Arial"/>
        </w:rPr>
        <w:t xml:space="preserve"> </w:t>
      </w:r>
    </w:p>
    <w:p w:rsidR="00493E4F" w:rsidRPr="00835172" w:rsidRDefault="00493E4F" w:rsidP="00DB34DB">
      <w:pPr>
        <w:rPr>
          <w:rFonts w:ascii="Arial" w:hAnsi="Arial" w:cs="Arial"/>
          <w:lang w:eastAsia="ru-RU"/>
        </w:rPr>
      </w:pPr>
      <w:r w:rsidRPr="00835172">
        <w:rPr>
          <w:rFonts w:ascii="Arial" w:hAnsi="Arial" w:cs="Arial"/>
        </w:rPr>
        <w:t xml:space="preserve"> </w:t>
      </w:r>
    </w:p>
    <w:tbl>
      <w:tblPr>
        <w:tblW w:w="5508" w:type="pct"/>
        <w:tblInd w:w="-176" w:type="dxa"/>
        <w:tblLook w:val="0000" w:firstRow="0" w:lastRow="0" w:firstColumn="0" w:lastColumn="0" w:noHBand="0" w:noVBand="0"/>
      </w:tblPr>
      <w:tblGrid>
        <w:gridCol w:w="4957"/>
        <w:gridCol w:w="5586"/>
      </w:tblGrid>
      <w:tr w:rsidR="00493E4F" w:rsidRPr="00DF7EBD" w:rsidTr="004A4BB0">
        <w:tc>
          <w:tcPr>
            <w:tcW w:w="2351" w:type="pct"/>
          </w:tcPr>
          <w:p w:rsidR="00493E4F" w:rsidRPr="00DF7EBD" w:rsidRDefault="00493E4F" w:rsidP="004A4BB0">
            <w:pPr>
              <w:pStyle w:val="2"/>
              <w:ind w:firstLine="0"/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</w:pPr>
            <w:r w:rsidRPr="00DF7EBD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Исполнитель:</w:t>
            </w:r>
          </w:p>
          <w:p w:rsidR="00493E4F" w:rsidRDefault="00493E4F" w:rsidP="004A4BB0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DF7EBD">
              <w:rPr>
                <w:b/>
                <w:lang w:eastAsia="ru-RU"/>
              </w:rPr>
              <w:t>Частное рекламное унитарное предприятие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DF7EBD">
              <w:rPr>
                <w:b/>
                <w:lang w:eastAsia="ru-RU"/>
              </w:rPr>
              <w:t>"Свежие идеи"</w:t>
            </w:r>
          </w:p>
          <w:p w:rsidR="00493E4F" w:rsidRPr="00DF7EBD" w:rsidRDefault="00493E4F" w:rsidP="004A4BB0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УНП 190791154</w:t>
            </w:r>
            <w:r w:rsidRPr="00DF7EBD">
              <w:rPr>
                <w:lang w:eastAsia="ru-RU"/>
              </w:rPr>
              <w:tab/>
            </w:r>
            <w:r w:rsidRPr="00DF7EBD">
              <w:rPr>
                <w:lang w:eastAsia="ru-RU"/>
              </w:rPr>
              <w:tab/>
            </w:r>
            <w:r w:rsidRPr="00DF7EBD">
              <w:rPr>
                <w:lang w:eastAsia="ru-RU"/>
              </w:rPr>
              <w:tab/>
            </w:r>
          </w:p>
          <w:p w:rsidR="00493E4F" w:rsidRPr="00DF7EBD" w:rsidRDefault="00493E4F" w:rsidP="004A4BB0">
            <w:pPr>
              <w:snapToGrid w:val="0"/>
              <w:spacing w:after="0" w:line="240" w:lineRule="auto"/>
              <w:jc w:val="both"/>
            </w:pPr>
            <w:r w:rsidRPr="00DF7EBD">
              <w:rPr>
                <w:lang w:eastAsia="ru-RU"/>
              </w:rPr>
              <w:t>ОКПО 37709940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Свидетельство о регистрации  № 190791154  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выдано </w:t>
            </w:r>
            <w:proofErr w:type="spellStart"/>
            <w:r w:rsidRPr="00DF7EBD">
              <w:rPr>
                <w:lang w:eastAsia="ru-RU"/>
              </w:rPr>
              <w:t>Мингорисполкомом</w:t>
            </w:r>
            <w:proofErr w:type="spellEnd"/>
            <w:r w:rsidRPr="00DF7EBD">
              <w:rPr>
                <w:lang w:eastAsia="ru-RU"/>
              </w:rPr>
              <w:t xml:space="preserve"> 12.01.2007 г.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Юридический и почтовый адрес: 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Республика Беларусь, 220100, г. Минск, ул. Кульман, 11, офис 4, эт.2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р/с в российских рублях   3012107580017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в ОАО "</w:t>
            </w:r>
            <w:proofErr w:type="spellStart"/>
            <w:r w:rsidRPr="00DF7EBD">
              <w:rPr>
                <w:lang w:eastAsia="ru-RU"/>
              </w:rPr>
              <w:t>Технобанк</w:t>
            </w:r>
            <w:proofErr w:type="spellEnd"/>
            <w:r w:rsidRPr="00DF7EBD">
              <w:rPr>
                <w:lang w:eastAsia="ru-RU"/>
              </w:rPr>
              <w:t>", МФО 153001182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Банк-корреспондент: " ОАО "Сбербанк России", к/с 30101810400000000225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В ОПЕРУ Московского ГТУ Банка России </w:t>
            </w:r>
            <w:proofErr w:type="spellStart"/>
            <w:r w:rsidRPr="00DF7EBD">
              <w:rPr>
                <w:lang w:eastAsia="ru-RU"/>
              </w:rPr>
              <w:t>г.Москва</w:t>
            </w:r>
            <w:proofErr w:type="spellEnd"/>
            <w:r w:rsidRPr="00DF7EBD">
              <w:rPr>
                <w:lang w:eastAsia="ru-RU"/>
              </w:rPr>
              <w:t>, БИК 044525225, ИНН 7707083893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SWIFT: SABRRUMM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Корсчет ОАО «</w:t>
            </w:r>
            <w:proofErr w:type="spellStart"/>
            <w:r w:rsidRPr="00DF7EBD">
              <w:rPr>
                <w:lang w:eastAsia="ru-RU"/>
              </w:rPr>
              <w:t>Технобанка</w:t>
            </w:r>
            <w:proofErr w:type="spellEnd"/>
            <w:r w:rsidRPr="00DF7EBD">
              <w:rPr>
                <w:lang w:eastAsia="ru-RU"/>
              </w:rPr>
              <w:t>»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3011181060000000</w:t>
            </w:r>
            <w:r w:rsidRPr="009C7538">
              <w:rPr>
                <w:sz w:val="24"/>
                <w:szCs w:val="24"/>
                <w:lang w:eastAsia="ru-RU"/>
              </w:rPr>
              <w:t>0163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Default="00493E4F" w:rsidP="004A4BB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От имени исполнителя</w:t>
            </w:r>
            <w:r w:rsidRPr="00DF7EBD">
              <w:rPr>
                <w:lang w:eastAsia="ru-RU"/>
              </w:rPr>
              <w:t xml:space="preserve"> </w:t>
            </w:r>
          </w:p>
          <w:p w:rsidR="00493E4F" w:rsidRDefault="00493E4F" w:rsidP="004A4BB0">
            <w:pPr>
              <w:spacing w:after="0" w:line="240" w:lineRule="auto"/>
              <w:rPr>
                <w:lang w:eastAsia="ru-RU"/>
              </w:rPr>
            </w:pPr>
          </w:p>
          <w:p w:rsidR="00493E4F" w:rsidRDefault="00493E4F" w:rsidP="004A4BB0">
            <w:pPr>
              <w:spacing w:after="0" w:line="240" w:lineRule="auto"/>
              <w:rPr>
                <w:lang w:eastAsia="ru-RU"/>
              </w:rPr>
            </w:pPr>
            <w:r w:rsidRPr="00DF7EBD">
              <w:rPr>
                <w:lang w:eastAsia="ru-RU"/>
              </w:rPr>
              <w:t>______________</w:t>
            </w:r>
            <w:proofErr w:type="spellStart"/>
            <w:r w:rsidRPr="00DF7EBD">
              <w:rPr>
                <w:lang w:eastAsia="ru-RU"/>
              </w:rPr>
              <w:t>Н.А.</w:t>
            </w:r>
            <w:r>
              <w:rPr>
                <w:lang w:eastAsia="ru-RU"/>
              </w:rPr>
              <w:t>Ядзевич</w:t>
            </w:r>
            <w:proofErr w:type="spellEnd"/>
          </w:p>
          <w:p w:rsidR="00493E4F" w:rsidRPr="00DF7EBD" w:rsidRDefault="00493E4F" w:rsidP="004A4BB0">
            <w:pPr>
              <w:spacing w:after="0" w:line="240" w:lineRule="auto"/>
              <w:ind w:firstLine="454"/>
              <w:jc w:val="both"/>
              <w:rPr>
                <w:lang w:eastAsia="ru-RU"/>
              </w:rPr>
            </w:pPr>
          </w:p>
        </w:tc>
        <w:tc>
          <w:tcPr>
            <w:tcW w:w="2649" w:type="pct"/>
          </w:tcPr>
          <w:p w:rsidR="00493E4F" w:rsidRPr="00DF7EBD" w:rsidRDefault="00493E4F" w:rsidP="004A4BB0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DF7EBD">
              <w:rPr>
                <w:b/>
                <w:lang w:eastAsia="ru-RU"/>
              </w:rPr>
              <w:lastRenderedPageBreak/>
              <w:t>Заказчик: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DF7EBD">
              <w:rPr>
                <w:b/>
                <w:lang w:eastAsia="ru-RU"/>
              </w:rPr>
              <w:t>ООО «</w:t>
            </w:r>
            <w:proofErr w:type="spellStart"/>
            <w:r w:rsidRPr="00DF7EBD">
              <w:rPr>
                <w:b/>
                <w:lang w:eastAsia="ru-RU"/>
              </w:rPr>
              <w:t>Байерсдорф</w:t>
            </w:r>
            <w:proofErr w:type="spellEnd"/>
            <w:r w:rsidRPr="00DF7EBD">
              <w:rPr>
                <w:b/>
                <w:lang w:eastAsia="ru-RU"/>
              </w:rPr>
              <w:t>»</w:t>
            </w:r>
          </w:p>
          <w:p w:rsidR="00493E4F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ИНН 7702226629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КПП 774850001</w:t>
            </w:r>
          </w:p>
          <w:p w:rsidR="00493E4F" w:rsidRPr="00DF7EBD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ОКПО 18640332</w:t>
            </w:r>
          </w:p>
          <w:p w:rsidR="00493E4F" w:rsidRPr="00DF7EBD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ОКОНХ 71100,71200,72200,71500</w:t>
            </w:r>
          </w:p>
          <w:p w:rsidR="00493E4F" w:rsidRPr="00DF7EBD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ОГРН 1027739225689</w:t>
            </w:r>
          </w:p>
          <w:p w:rsidR="00493E4F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Фактический и юридический адрес: </w:t>
            </w:r>
          </w:p>
          <w:p w:rsidR="00493E4F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119049, Российская Федерация, 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г. Москва, ул. Шаболовка, д. 10, кор.2.</w:t>
            </w:r>
          </w:p>
          <w:p w:rsidR="00493E4F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</w:p>
          <w:p w:rsidR="00493E4F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Расчётный счёт N 40702810800001405955</w:t>
            </w:r>
          </w:p>
          <w:p w:rsidR="00493E4F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в ЗАО «Райффайзенбанк», г. Москва,</w:t>
            </w:r>
          </w:p>
          <w:p w:rsidR="00493E4F" w:rsidRPr="00DF7EBD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>БИК 044525700</w:t>
            </w:r>
          </w:p>
          <w:p w:rsidR="00493E4F" w:rsidRPr="00DF7EBD" w:rsidRDefault="00493E4F" w:rsidP="004A4BB0">
            <w:pPr>
              <w:tabs>
                <w:tab w:val="left" w:pos="4158"/>
              </w:tabs>
              <w:spacing w:after="0" w:line="240" w:lineRule="auto"/>
              <w:jc w:val="both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Корр. Счёт N 30101810200000000700 </w:t>
            </w: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3E4F" w:rsidRDefault="00493E4F" w:rsidP="004A4BB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От имени заказчика</w:t>
            </w:r>
          </w:p>
          <w:p w:rsidR="00493E4F" w:rsidRDefault="00493E4F" w:rsidP="004A4BB0">
            <w:pPr>
              <w:spacing w:after="0" w:line="240" w:lineRule="auto"/>
              <w:rPr>
                <w:lang w:eastAsia="ru-RU"/>
              </w:rPr>
            </w:pPr>
          </w:p>
          <w:p w:rsidR="00493E4F" w:rsidRPr="00DF7EBD" w:rsidRDefault="00493E4F" w:rsidP="004A4BB0">
            <w:pPr>
              <w:spacing w:after="0" w:line="240" w:lineRule="auto"/>
              <w:rPr>
                <w:lang w:eastAsia="ru-RU"/>
              </w:rPr>
            </w:pPr>
            <w:r w:rsidRPr="00DF7EBD">
              <w:rPr>
                <w:lang w:eastAsia="ru-RU"/>
              </w:rPr>
              <w:t xml:space="preserve"> </w:t>
            </w:r>
            <w:r>
              <w:t>________________</w:t>
            </w:r>
            <w:proofErr w:type="spellStart"/>
            <w:r>
              <w:t>Д.К.Фракенбергер</w:t>
            </w:r>
            <w:proofErr w:type="spellEnd"/>
          </w:p>
        </w:tc>
      </w:tr>
    </w:tbl>
    <w:p w:rsidR="00493E4F" w:rsidRPr="00835172" w:rsidRDefault="00493E4F">
      <w:pPr>
        <w:rPr>
          <w:rFonts w:ascii="Arial" w:hAnsi="Arial" w:cs="Arial"/>
        </w:rPr>
      </w:pPr>
    </w:p>
    <w:sectPr w:rsidR="00493E4F" w:rsidRPr="00835172" w:rsidSect="00D86C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BE5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4A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84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E2E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F27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E4A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4A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641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306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83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BF0B33"/>
    <w:multiLevelType w:val="hybridMultilevel"/>
    <w:tmpl w:val="1DA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B"/>
    <w:rsid w:val="00006562"/>
    <w:rsid w:val="00016B5A"/>
    <w:rsid w:val="00037755"/>
    <w:rsid w:val="00054E44"/>
    <w:rsid w:val="00061DF4"/>
    <w:rsid w:val="0006620F"/>
    <w:rsid w:val="0007025C"/>
    <w:rsid w:val="000834C7"/>
    <w:rsid w:val="00105340"/>
    <w:rsid w:val="001A2BD6"/>
    <w:rsid w:val="001A60B2"/>
    <w:rsid w:val="001B2834"/>
    <w:rsid w:val="001E4DF4"/>
    <w:rsid w:val="0021719C"/>
    <w:rsid w:val="00233ED5"/>
    <w:rsid w:val="00235B77"/>
    <w:rsid w:val="002617ED"/>
    <w:rsid w:val="0027303F"/>
    <w:rsid w:val="002829D4"/>
    <w:rsid w:val="00296499"/>
    <w:rsid w:val="0029738A"/>
    <w:rsid w:val="002B047C"/>
    <w:rsid w:val="002C3EF9"/>
    <w:rsid w:val="002E1675"/>
    <w:rsid w:val="002E3F9C"/>
    <w:rsid w:val="002F07A9"/>
    <w:rsid w:val="003220BB"/>
    <w:rsid w:val="003502D2"/>
    <w:rsid w:val="003B572F"/>
    <w:rsid w:val="003E63C4"/>
    <w:rsid w:val="003F4254"/>
    <w:rsid w:val="00402516"/>
    <w:rsid w:val="00493E4F"/>
    <w:rsid w:val="004A3A07"/>
    <w:rsid w:val="004A4BB0"/>
    <w:rsid w:val="005042ED"/>
    <w:rsid w:val="00513E12"/>
    <w:rsid w:val="00543D4F"/>
    <w:rsid w:val="0055430A"/>
    <w:rsid w:val="0055714F"/>
    <w:rsid w:val="00562818"/>
    <w:rsid w:val="00577C28"/>
    <w:rsid w:val="00577D2F"/>
    <w:rsid w:val="005A0CC9"/>
    <w:rsid w:val="005A5BB0"/>
    <w:rsid w:val="005A6A1A"/>
    <w:rsid w:val="005B1514"/>
    <w:rsid w:val="005C37A6"/>
    <w:rsid w:val="005C3A73"/>
    <w:rsid w:val="005E2501"/>
    <w:rsid w:val="005F0765"/>
    <w:rsid w:val="005F1AA2"/>
    <w:rsid w:val="00602BAD"/>
    <w:rsid w:val="00616BC5"/>
    <w:rsid w:val="0062651E"/>
    <w:rsid w:val="006329F3"/>
    <w:rsid w:val="00640EFE"/>
    <w:rsid w:val="006410E6"/>
    <w:rsid w:val="0064692A"/>
    <w:rsid w:val="00651BBB"/>
    <w:rsid w:val="0065277A"/>
    <w:rsid w:val="006A53EB"/>
    <w:rsid w:val="006C5D69"/>
    <w:rsid w:val="00720A2B"/>
    <w:rsid w:val="00722439"/>
    <w:rsid w:val="007344C2"/>
    <w:rsid w:val="007434D7"/>
    <w:rsid w:val="00762D44"/>
    <w:rsid w:val="007707CB"/>
    <w:rsid w:val="00792C55"/>
    <w:rsid w:val="007B6783"/>
    <w:rsid w:val="00813296"/>
    <w:rsid w:val="00825ACF"/>
    <w:rsid w:val="00835172"/>
    <w:rsid w:val="00872A7B"/>
    <w:rsid w:val="008D16A2"/>
    <w:rsid w:val="008F1718"/>
    <w:rsid w:val="008F2E56"/>
    <w:rsid w:val="00930298"/>
    <w:rsid w:val="00936B64"/>
    <w:rsid w:val="00941BBC"/>
    <w:rsid w:val="00961962"/>
    <w:rsid w:val="009635C9"/>
    <w:rsid w:val="009A4239"/>
    <w:rsid w:val="009C7538"/>
    <w:rsid w:val="009E51ED"/>
    <w:rsid w:val="00A217D0"/>
    <w:rsid w:val="00A517F8"/>
    <w:rsid w:val="00B13096"/>
    <w:rsid w:val="00B64D8A"/>
    <w:rsid w:val="00B65C6F"/>
    <w:rsid w:val="00BD60A5"/>
    <w:rsid w:val="00BF5B9B"/>
    <w:rsid w:val="00C149E3"/>
    <w:rsid w:val="00C15FA9"/>
    <w:rsid w:val="00C33D90"/>
    <w:rsid w:val="00C83F07"/>
    <w:rsid w:val="00C8792F"/>
    <w:rsid w:val="00C938E5"/>
    <w:rsid w:val="00CA6024"/>
    <w:rsid w:val="00CA670C"/>
    <w:rsid w:val="00D24A83"/>
    <w:rsid w:val="00D41704"/>
    <w:rsid w:val="00D73AD1"/>
    <w:rsid w:val="00D83CA5"/>
    <w:rsid w:val="00D86721"/>
    <w:rsid w:val="00D86C50"/>
    <w:rsid w:val="00DB34DB"/>
    <w:rsid w:val="00DF7EBD"/>
    <w:rsid w:val="00E00BF7"/>
    <w:rsid w:val="00E03A76"/>
    <w:rsid w:val="00E247D2"/>
    <w:rsid w:val="00E34003"/>
    <w:rsid w:val="00E3423B"/>
    <w:rsid w:val="00E36528"/>
    <w:rsid w:val="00E80FE9"/>
    <w:rsid w:val="00E95D70"/>
    <w:rsid w:val="00E97013"/>
    <w:rsid w:val="00ED778D"/>
    <w:rsid w:val="00ED7F05"/>
    <w:rsid w:val="00EE59BA"/>
    <w:rsid w:val="00F35CFB"/>
    <w:rsid w:val="00F36225"/>
    <w:rsid w:val="00F36816"/>
    <w:rsid w:val="00F87686"/>
    <w:rsid w:val="00FC17E7"/>
    <w:rsid w:val="00FE2FB4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34DB"/>
    <w:rPr>
      <w:rFonts w:cs="Times New Roman"/>
      <w:b/>
    </w:rPr>
  </w:style>
  <w:style w:type="character" w:styleId="a4">
    <w:name w:val="Hyperlink"/>
    <w:basedOn w:val="a0"/>
    <w:uiPriority w:val="99"/>
    <w:rsid w:val="00DB34DB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rsid w:val="00DB34DB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DB34DB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rsid w:val="00DB34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B34DB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B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B34DB"/>
    <w:rPr>
      <w:rFonts w:ascii="Tahoma" w:hAnsi="Tahoma" w:cs="Tahoma"/>
      <w:sz w:val="16"/>
      <w:szCs w:val="16"/>
    </w:rPr>
  </w:style>
  <w:style w:type="character" w:customStyle="1" w:styleId="z-converterresult">
    <w:name w:val="z-converter__result"/>
    <w:uiPriority w:val="99"/>
    <w:rsid w:val="003E63C4"/>
  </w:style>
  <w:style w:type="paragraph" w:styleId="aa">
    <w:name w:val="annotation subject"/>
    <w:basedOn w:val="a6"/>
    <w:next w:val="a6"/>
    <w:link w:val="ab"/>
    <w:uiPriority w:val="99"/>
    <w:semiHidden/>
    <w:rsid w:val="00016B5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locked/>
    <w:rsid w:val="00016B5A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2">
    <w:name w:val="Стиль2"/>
    <w:basedOn w:val="a"/>
    <w:uiPriority w:val="99"/>
    <w:rsid w:val="00E3652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34DB"/>
    <w:rPr>
      <w:rFonts w:cs="Times New Roman"/>
      <w:b/>
    </w:rPr>
  </w:style>
  <w:style w:type="character" w:styleId="a4">
    <w:name w:val="Hyperlink"/>
    <w:basedOn w:val="a0"/>
    <w:uiPriority w:val="99"/>
    <w:rsid w:val="00DB34DB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rsid w:val="00DB34DB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DB34DB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rsid w:val="00DB34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B34DB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B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B34DB"/>
    <w:rPr>
      <w:rFonts w:ascii="Tahoma" w:hAnsi="Tahoma" w:cs="Tahoma"/>
      <w:sz w:val="16"/>
      <w:szCs w:val="16"/>
    </w:rPr>
  </w:style>
  <w:style w:type="character" w:customStyle="1" w:styleId="z-converterresult">
    <w:name w:val="z-converter__result"/>
    <w:uiPriority w:val="99"/>
    <w:rsid w:val="003E63C4"/>
  </w:style>
  <w:style w:type="paragraph" w:styleId="aa">
    <w:name w:val="annotation subject"/>
    <w:basedOn w:val="a6"/>
    <w:next w:val="a6"/>
    <w:link w:val="ab"/>
    <w:uiPriority w:val="99"/>
    <w:semiHidden/>
    <w:rsid w:val="00016B5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locked/>
    <w:rsid w:val="00016B5A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2">
    <w:name w:val="Стиль2"/>
    <w:basedOn w:val="a"/>
    <w:uiPriority w:val="99"/>
    <w:rsid w:val="00E3652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VE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VE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Krokoz™ Inc.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</dc:creator>
  <cp:lastModifiedBy>Savkevich Aleksandr</cp:lastModifiedBy>
  <cp:revision>2</cp:revision>
  <cp:lastPrinted>2013-12-18T14:35:00Z</cp:lastPrinted>
  <dcterms:created xsi:type="dcterms:W3CDTF">2014-01-10T14:19:00Z</dcterms:created>
  <dcterms:modified xsi:type="dcterms:W3CDTF">2014-01-10T14:19:00Z</dcterms:modified>
</cp:coreProperties>
</file>